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56DD06" w14:paraId="061D8293" wp14:textId="0CC7BCA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Bibliography </w:t>
      </w:r>
      <w:r w:rsidR="6FBF3C5F">
        <w:drawing>
          <wp:inline xmlns:wp14="http://schemas.microsoft.com/office/word/2010/wordprocessingDrawing" wp14:editId="0A56DD06" wp14:anchorId="4C25B6C4">
            <wp:extent cx="1771650" cy="1419225"/>
            <wp:effectExtent l="0" t="0" r="0" b="0"/>
            <wp:docPr id="11600633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b3e0b934364b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A56DD06" w14:paraId="059E5901" wp14:textId="4D1E3F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Topic 1</w:t>
      </w:r>
    </w:p>
    <w:p xmlns:wp14="http://schemas.microsoft.com/office/word/2010/wordml" w:rsidP="0A56DD06" w14:paraId="617B18A3" wp14:textId="2EA5766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A56DD06" w14:paraId="38110388" wp14:textId="27CA00F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Ahram, R., Kramarczuk Voulgarides, C., &amp; Cruz, R. A. (2021). Understanding disability: High- quality evidence in research on special education disproportionality. Review of Research in Education, 45(1), 311-345.</w:t>
      </w:r>
    </w:p>
    <w:p xmlns:wp14="http://schemas.microsoft.com/office/word/2010/wordml" w:rsidP="0A56DD06" w14:paraId="472E44BF" wp14:textId="24F83A0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Allman, K. L., &amp; Slate, J. R. (2013). Disciplinary consequences assigned to students with emotional 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disorders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learning disability or other health </w:t>
      </w:r>
      <w:proofErr w:type="gramStart"/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impairment</w:t>
      </w:r>
      <w:proofErr w:type="gramEnd"/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Effects on their academic achievement. Journal of Education Research, 7(1), 83-101.</w:t>
      </w:r>
    </w:p>
    <w:p xmlns:wp14="http://schemas.microsoft.com/office/word/2010/wordml" w:rsidP="0A56DD06" w14:paraId="7C48CCB2" wp14:textId="6C2E275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Annamma, S. A., Handy, T., Miller, A. L., &amp; Jackson, E. (2020). Animating discipline disparities through debilitating practices: Girls of color and inequitable classroom interactions. Teachers College Record, 122(5), 1-46.</w:t>
      </w:r>
    </w:p>
    <w:p xmlns:wp14="http://schemas.microsoft.com/office/word/2010/wordml" w:rsidP="0A56DD06" w14:paraId="552350EB" wp14:textId="3C5B134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15811F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Anyon, Y., Jenson, J. M., Altschul, I., Farrar, J., McQueen, J., Greer, E., ... &amp; Simmons, J. (2014). The persistent effect of race and the promise of alternatives to suspension in school discipline outcomes. Children and Youth Services Review, 44, 379-386. </w:t>
      </w:r>
    </w:p>
    <w:p xmlns:wp14="http://schemas.microsoft.com/office/word/2010/wordml" w:rsidP="0A56DD06" w14:paraId="58833E11" wp14:textId="091149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Elmore, R. F. (2005, June). Accountable leadership. 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Educational Forum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69(2), 134-142.  </w:t>
      </w:r>
    </w:p>
    <w:p xmlns:wp14="http://schemas.microsoft.com/office/word/2010/wordml" w:rsidP="0A56DD06" w14:paraId="3EE491DD" wp14:textId="479F8DE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Fenning, P. A., &amp; Johnson, M. B. (Eds.). (2022). 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Discipline disparities among students with disabilities: Creating equitable environments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Teachers College Press.</w:t>
      </w:r>
    </w:p>
    <w:p xmlns:wp14="http://schemas.microsoft.com/office/word/2010/wordml" w:rsidP="0A56DD06" w14:paraId="51D14EF3" wp14:textId="78D7175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Goldstein, S. E., &amp; Brooks, R. B. (2007). Understanding and managing children's classroom behavior: Creating sustainable, resilient classrooms. John Wiley &amp; Sons, Inc.</w:t>
      </w:r>
    </w:p>
    <w:p xmlns:wp14="http://schemas.microsoft.com/office/word/2010/wordml" w:rsidP="0A56DD06" w14:paraId="088E89F8" wp14:textId="6A1C977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Hettleman, K. R. (2019). Mislabeled as disabled: The educational abuse of struggling learners and how we can fight it. Radius Book Group.</w:t>
      </w:r>
    </w:p>
    <w:p xmlns:wp14="http://schemas.microsoft.com/office/word/2010/wordml" w:rsidP="0A56DD06" w14:paraId="21FCCD95" wp14:textId="1F4F24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Tralli, R. (2022). 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Irrefutable influence: The impact of school culture on student intervention success</w:t>
      </w: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Council for Exceptional Children.</w:t>
      </w:r>
    </w:p>
    <w:p xmlns:wp14="http://schemas.microsoft.com/office/word/2010/wordml" w:rsidP="0A56DD06" w14:paraId="007287FC" wp14:textId="68B1271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56DD06" w:rsidR="6FBF3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Shafer, L. (2018). What makes a good school culture? </w:t>
      </w:r>
      <w:hyperlink r:id="R26a1aa8135a845db">
        <w:r w:rsidRPr="0A56DD06" w:rsidR="6FBF3C5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https://www.gse.harvard.edu/news/uk/18/07/what-makes-good-school-culture</w:t>
        </w:r>
      </w:hyperlink>
    </w:p>
    <w:p xmlns:wp14="http://schemas.microsoft.com/office/word/2010/wordml" w:rsidP="0A56DD06" w14:paraId="342AC7AA" wp14:textId="473E35C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A56DD06" w14:paraId="2C078E63" wp14:textId="51325E3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5c72f9ce7a64009"/>
      <w:footerReference w:type="default" r:id="R0d7ed295058f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020"/>
      <w:gridCol w:w="2220"/>
      <w:gridCol w:w="3120"/>
    </w:tblGrid>
    <w:tr w:rsidR="0A56DD06" w:rsidTr="4715811F" w14:paraId="3CB7E666">
      <w:trPr>
        <w:trHeight w:val="300"/>
      </w:trPr>
      <w:tc>
        <w:tcPr>
          <w:tcW w:w="4020" w:type="dxa"/>
          <w:tcMar/>
        </w:tcPr>
        <w:p w:rsidR="0A56DD06" w:rsidP="0A56DD06" w:rsidRDefault="0A56DD06" w14:paraId="215B3F4D" w14:textId="2B91FF18">
          <w:pPr>
            <w:bidi w:val="0"/>
            <w:spacing w:before="0" w:beforeAutospacing="off" w:after="160" w:afterAutospacing="off" w:line="259" w:lineRule="auto"/>
            <w:jc w:val="left"/>
            <w:rPr>
              <w:noProof w:val="0"/>
              <w:lang w:val="en-US"/>
            </w:rPr>
          </w:pPr>
          <w:r w:rsidRPr="0A56DD06" w:rsidR="0A56DD06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201F1E"/>
              <w:sz w:val="20"/>
              <w:szCs w:val="20"/>
              <w:lang w:val="en-US"/>
            </w:rPr>
            <w:t>Funded by ISBE IDEA Part B Federal Grant</w:t>
          </w:r>
        </w:p>
        <w:p w:rsidR="0A56DD06" w:rsidP="0A56DD06" w:rsidRDefault="0A56DD06" w14:paraId="19F4F85E" w14:textId="533CADB7">
          <w:pPr>
            <w:pStyle w:val="Header"/>
            <w:bidi w:val="0"/>
            <w:ind w:left="-115"/>
            <w:jc w:val="left"/>
          </w:pPr>
        </w:p>
      </w:tc>
      <w:tc>
        <w:tcPr>
          <w:tcW w:w="2220" w:type="dxa"/>
          <w:tcMar/>
        </w:tcPr>
        <w:p w:rsidR="0A56DD06" w:rsidP="0A56DD06" w:rsidRDefault="0A56DD06" w14:paraId="6B051735" w14:textId="2C3ADEE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56DD06" w:rsidP="0A56DD06" w:rsidRDefault="0A56DD06" w14:paraId="320AE4A7" w14:textId="0E8F8299">
          <w:pPr>
            <w:pStyle w:val="Header"/>
            <w:bidi w:val="0"/>
            <w:ind w:right="-115"/>
            <w:jc w:val="right"/>
          </w:pPr>
          <w:r w:rsidR="4715811F">
            <w:rPr/>
            <w:t>Updated: 12/19/22</w:t>
          </w:r>
        </w:p>
      </w:tc>
    </w:tr>
  </w:tbl>
  <w:p w:rsidR="0A56DD06" w:rsidP="0A56DD06" w:rsidRDefault="0A56DD06" w14:paraId="6DBDE1B8" w14:textId="329D553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56DD06" w:rsidTr="0A56DD06" w14:paraId="2EE67590">
      <w:trPr>
        <w:trHeight w:val="300"/>
      </w:trPr>
      <w:tc>
        <w:tcPr>
          <w:tcW w:w="3120" w:type="dxa"/>
          <w:tcMar/>
        </w:tcPr>
        <w:p w:rsidR="0A56DD06" w:rsidP="0A56DD06" w:rsidRDefault="0A56DD06" w14:paraId="326974DE" w14:textId="3716ED5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56DD06" w:rsidP="0A56DD06" w:rsidRDefault="0A56DD06" w14:paraId="5B056EE6" w14:textId="35224DE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56DD06" w:rsidP="0A56DD06" w:rsidRDefault="0A56DD06" w14:paraId="3C82986F" w14:textId="32D27A61">
          <w:pPr>
            <w:pStyle w:val="Header"/>
            <w:bidi w:val="0"/>
            <w:ind w:right="-115"/>
            <w:jc w:val="right"/>
          </w:pPr>
        </w:p>
      </w:tc>
    </w:tr>
  </w:tbl>
  <w:p w:rsidR="0A56DD06" w:rsidP="0A56DD06" w:rsidRDefault="0A56DD06" w14:paraId="7FE7287B" w14:textId="0423C91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4C87C7"/>
    <w:rsid w:val="0A56DD06"/>
    <w:rsid w:val="1D5D3FA8"/>
    <w:rsid w:val="2D4C87C7"/>
    <w:rsid w:val="4715811F"/>
    <w:rsid w:val="6FB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87C7"/>
  <w15:chartTrackingRefBased/>
  <w15:docId w15:val="{55BC7F10-4987-4F28-8966-430DA00213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ab3e0b934364b18" /><Relationship Type="http://schemas.openxmlformats.org/officeDocument/2006/relationships/hyperlink" Target="https://www.gse.harvard.edu/news/uk/18/07/what-makes-good-school-culture" TargetMode="External" Id="R26a1aa8135a845db" /><Relationship Type="http://schemas.openxmlformats.org/officeDocument/2006/relationships/header" Target="header.xml" Id="R45c72f9ce7a64009" /><Relationship Type="http://schemas.openxmlformats.org/officeDocument/2006/relationships/footer" Target="footer.xml" Id="R0d7ed295058f42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2022-12-19T20:18:28.0411318Z</dcterms:created>
  <dcterms:modified xsi:type="dcterms:W3CDTF">2022-12-19T21:36:24.1061028Z</dcterms:modified>
  <dc:creator>Connet, Michelle L</dc:creator>
  <lastModifiedBy>Connet, Michelle L</lastModifiedBy>
</coreProperties>
</file>